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D" w:rsidRDefault="0068468D" w:rsidP="0068468D">
      <w:pPr>
        <w:widowControl w:val="0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8183141" wp14:editId="23264CB4">
            <wp:simplePos x="0" y="0"/>
            <wp:positionH relativeFrom="column">
              <wp:posOffset>-635000</wp:posOffset>
            </wp:positionH>
            <wp:positionV relativeFrom="paragraph">
              <wp:posOffset>-211455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" name="Image 1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475C9906" wp14:editId="46676846">
            <wp:simplePos x="0" y="0"/>
            <wp:positionH relativeFrom="column">
              <wp:posOffset>4283710</wp:posOffset>
            </wp:positionH>
            <wp:positionV relativeFrom="paragraph">
              <wp:posOffset>-214630</wp:posOffset>
            </wp:positionV>
            <wp:extent cx="1384300" cy="1058545"/>
            <wp:effectExtent l="0" t="0" r="6350" b="8255"/>
            <wp:wrapNone/>
            <wp:docPr id="2" name="irc_mi" descr="http://delarive.csdgs.qc.ca/IMG/arton25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68468D" w:rsidRDefault="0068468D" w:rsidP="0068468D">
      <w:pPr>
        <w:widowControl w:val="0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Prématernelle 3/4 ans 2018-2019</w:t>
      </w:r>
    </w:p>
    <w:p w:rsidR="0068468D" w:rsidRDefault="0068468D" w:rsidP="0068468D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</w:p>
    <w:p w:rsidR="0068468D" w:rsidRDefault="0068468D" w:rsidP="0068468D">
      <w:pPr>
        <w:widowControl w:val="0"/>
        <w:ind w:left="1416" w:firstLine="708"/>
        <w:jc w:val="center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sac d’école </w:t>
      </w:r>
      <w:r w:rsidRPr="00363C7D"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School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Bag)</w:t>
      </w:r>
    </w:p>
    <w:p w:rsidR="0068468D" w:rsidRPr="00363C7D" w:rsidRDefault="0068468D" w:rsidP="0068468D">
      <w:pPr>
        <w:widowControl w:val="0"/>
        <w:rPr>
          <w:rFonts w:ascii="Comic Sans MS" w:hAnsi="Comic Sans MS"/>
          <w:b/>
          <w:bCs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paire d’espadrilles d’intérieur sans lacets et </w:t>
      </w:r>
      <w:r w:rsidRPr="00363C7D"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à semelles non marquantes</w:t>
      </w:r>
      <w:r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*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 w:rsidRPr="00363C7D">
        <w:rPr>
          <w:rFonts w:ascii="Comic Sans MS" w:hAnsi="Comic Sans MS"/>
          <w:sz w:val="28"/>
          <w:szCs w:val="18"/>
          <w14:ligatures w14:val="none"/>
        </w:rPr>
        <w:t>(</w:t>
      </w:r>
      <w:r>
        <w:rPr>
          <w:rFonts w:ascii="Comic Sans MS" w:hAnsi="Comic Sans MS"/>
          <w:sz w:val="28"/>
          <w:szCs w:val="18"/>
          <w14:ligatures w14:val="none"/>
        </w:rPr>
        <w:t>I</w:t>
      </w:r>
      <w:r w:rsidRPr="00363C7D">
        <w:rPr>
          <w:rFonts w:ascii="Comic Sans MS" w:hAnsi="Comic Sans MS"/>
          <w:sz w:val="28"/>
          <w:szCs w:val="18"/>
          <w14:ligatures w14:val="none"/>
        </w:rPr>
        <w:t xml:space="preserve">ndoor running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shoes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,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with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no laces and </w:t>
      </w:r>
      <w:r w:rsidRPr="00363C7D">
        <w:rPr>
          <w:rFonts w:ascii="Comic Sans MS" w:hAnsi="Comic Sans MS"/>
          <w:b/>
          <w:sz w:val="28"/>
          <w:szCs w:val="18"/>
          <w:u w:val="single"/>
          <w14:ligatures w14:val="none"/>
        </w:rPr>
        <w:t>non-</w:t>
      </w:r>
      <w:proofErr w:type="spellStart"/>
      <w:r w:rsidRPr="00363C7D">
        <w:rPr>
          <w:rFonts w:ascii="Comic Sans MS" w:hAnsi="Comic Sans MS"/>
          <w:b/>
          <w:sz w:val="28"/>
          <w:szCs w:val="18"/>
          <w:u w:val="single"/>
          <w14:ligatures w14:val="none"/>
        </w:rPr>
        <w:t>marking</w:t>
      </w:r>
      <w:proofErr w:type="spellEnd"/>
      <w:r w:rsidRPr="00363C7D">
        <w:rPr>
          <w:rFonts w:ascii="Comic Sans MS" w:hAnsi="Comic Sans MS"/>
          <w:b/>
          <w:sz w:val="28"/>
          <w:szCs w:val="18"/>
          <w:u w:val="single"/>
          <w14:ligatures w14:val="none"/>
        </w:rPr>
        <w:t xml:space="preserve"> soles</w:t>
      </w:r>
      <w:r w:rsidRPr="00363C7D">
        <w:rPr>
          <w:rFonts w:ascii="Comic Sans MS" w:hAnsi="Comic Sans MS"/>
          <w:sz w:val="28"/>
          <w:szCs w:val="18"/>
          <w14:ligatures w14:val="none"/>
        </w:rPr>
        <w:t>)</w:t>
      </w: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tablier de peinture ou vieille chemise </w:t>
      </w:r>
      <w:r w:rsidRPr="00363C7D">
        <w:rPr>
          <w:rFonts w:ascii="Comic Sans MS" w:hAnsi="Comic Sans MS"/>
          <w:sz w:val="28"/>
          <w:szCs w:val="18"/>
          <w14:ligatures w14:val="none"/>
        </w:rPr>
        <w:t>(</w:t>
      </w:r>
      <w:r>
        <w:rPr>
          <w:rFonts w:ascii="Comic Sans MS" w:hAnsi="Comic Sans MS"/>
          <w:sz w:val="28"/>
          <w:szCs w:val="18"/>
          <w14:ligatures w14:val="none"/>
        </w:rPr>
        <w:t>P</w:t>
      </w:r>
      <w:r w:rsidRPr="00363C7D">
        <w:rPr>
          <w:rFonts w:ascii="Comic Sans MS" w:hAnsi="Comic Sans MS"/>
          <w:sz w:val="28"/>
          <w:szCs w:val="18"/>
          <w14:ligatures w14:val="none"/>
        </w:rPr>
        <w:t xml:space="preserve">ainting apron or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old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shirt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>)</w:t>
      </w: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2 boites de mouchoirs </w:t>
      </w:r>
      <w:r>
        <w:rPr>
          <w:rFonts w:ascii="Comic Sans MS" w:hAnsi="Comic Sans MS"/>
          <w:sz w:val="28"/>
          <w:szCs w:val="18"/>
          <w14:ligatures w14:val="none"/>
        </w:rPr>
        <w:t>(T</w:t>
      </w:r>
      <w:r w:rsidRPr="00363C7D">
        <w:rPr>
          <w:rFonts w:ascii="Comic Sans MS" w:hAnsi="Comic Sans MS"/>
          <w:sz w:val="28"/>
          <w:szCs w:val="18"/>
          <w14:ligatures w14:val="none"/>
        </w:rPr>
        <w:t>issue boxes)</w:t>
      </w: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24 crayons à colorier en bois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W</w:t>
      </w:r>
      <w:r w:rsidRPr="00363C7D">
        <w:rPr>
          <w:rFonts w:ascii="Comic Sans MS" w:hAnsi="Comic Sans MS"/>
          <w:sz w:val="28"/>
          <w:szCs w:val="18"/>
          <w14:ligatures w14:val="none"/>
        </w:rPr>
        <w:t>ooden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coloring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pencils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>)</w:t>
      </w: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16 crayons feutres lavables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W</w:t>
      </w:r>
      <w:r w:rsidRPr="00363C7D">
        <w:rPr>
          <w:rFonts w:ascii="Comic Sans MS" w:hAnsi="Comic Sans MS"/>
          <w:sz w:val="28"/>
          <w:szCs w:val="18"/>
          <w14:ligatures w14:val="none"/>
        </w:rPr>
        <w:t>ashable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 xml:space="preserve"> markers)</w:t>
      </w:r>
    </w:p>
    <w:p w:rsidR="0068468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>
        <w:rPr>
          <w:rFonts w:ascii="Comic Sans MS" w:hAnsi="Comic Sans MS"/>
          <w:b/>
          <w:bCs/>
          <w:sz w:val="28"/>
          <w:szCs w:val="18"/>
          <w14:ligatures w14:val="none"/>
        </w:rPr>
        <w:t>1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 xml:space="preserve">gros 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>bâton de colle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 xml:space="preserve"> blanche (pas violet) </w:t>
      </w:r>
      <w:r w:rsidRPr="00363C7D">
        <w:rPr>
          <w:rFonts w:ascii="Comic Sans MS" w:hAnsi="Comic Sans MS"/>
          <w:sz w:val="28"/>
          <w:szCs w:val="18"/>
          <w14:ligatures w14:val="none"/>
        </w:rPr>
        <w:t>(</w:t>
      </w:r>
      <w:r>
        <w:rPr>
          <w:rFonts w:ascii="Comic Sans MS" w:hAnsi="Comic Sans MS"/>
          <w:sz w:val="28"/>
          <w:szCs w:val="18"/>
          <w14:ligatures w14:val="none"/>
        </w:rPr>
        <w:t>Large</w:t>
      </w:r>
      <w:r w:rsidRPr="00363C7D">
        <w:rPr>
          <w:rFonts w:ascii="Comic Sans MS" w:hAnsi="Comic Sans MS"/>
          <w:sz w:val="28"/>
          <w:szCs w:val="18"/>
          <w14:ligatures w14:val="none"/>
        </w:rPr>
        <w:t xml:space="preserve"> glue stick</w:t>
      </w:r>
      <w:r>
        <w:rPr>
          <w:rFonts w:ascii="Comic Sans MS" w:hAnsi="Comic Sans MS"/>
          <w:sz w:val="28"/>
          <w:szCs w:val="18"/>
          <w14:ligatures w14:val="none"/>
        </w:rPr>
        <w:t xml:space="preserve"> – not violet</w:t>
      </w:r>
      <w:r w:rsidRPr="00363C7D">
        <w:rPr>
          <w:rFonts w:ascii="Comic Sans MS" w:hAnsi="Comic Sans MS"/>
          <w:sz w:val="28"/>
          <w:szCs w:val="18"/>
          <w14:ligatures w14:val="none"/>
        </w:rPr>
        <w:t>)</w:t>
      </w:r>
    </w:p>
    <w:p w:rsidR="0068468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>
        <w:rPr>
          <w:rFonts w:ascii="Comic Sans MS" w:hAnsi="Comic Sans MS"/>
          <w:b/>
          <w:bCs/>
          <w:sz w:val="28"/>
          <w:szCs w:val="18"/>
          <w14:ligatures w14:val="none"/>
        </w:rPr>
        <w:t>1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>bouteille de colle blanche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 w:rsidRPr="00363C7D">
        <w:rPr>
          <w:rFonts w:ascii="Comic Sans MS" w:hAnsi="Comic Sans MS"/>
          <w:sz w:val="28"/>
          <w:szCs w:val="18"/>
          <w14:ligatures w14:val="none"/>
        </w:rPr>
        <w:t>(</w:t>
      </w:r>
      <w:r>
        <w:rPr>
          <w:rFonts w:ascii="Comic Sans MS" w:hAnsi="Comic Sans MS"/>
          <w:sz w:val="28"/>
          <w:szCs w:val="18"/>
          <w14:ligatures w14:val="none"/>
        </w:rPr>
        <w:t xml:space="preserve">White 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shool</w:t>
      </w:r>
      <w:proofErr w:type="spellEnd"/>
      <w:r>
        <w:rPr>
          <w:rFonts w:ascii="Comic Sans MS" w:hAnsi="Comic Sans MS"/>
          <w:sz w:val="28"/>
          <w:szCs w:val="18"/>
          <w14:ligatures w14:val="none"/>
        </w:rPr>
        <w:t xml:space="preserve"> </w:t>
      </w:r>
      <w:r w:rsidRPr="00363C7D">
        <w:rPr>
          <w:rFonts w:ascii="Comic Sans MS" w:hAnsi="Comic Sans MS"/>
          <w:sz w:val="28"/>
          <w:szCs w:val="18"/>
          <w14:ligatures w14:val="none"/>
        </w:rPr>
        <w:t>glue)</w:t>
      </w:r>
    </w:p>
    <w:p w:rsidR="0068468D" w:rsidRPr="00363C7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paire de ciseaux à bouts ronds 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 xml:space="preserve">en métal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Metal</w:t>
      </w:r>
      <w:proofErr w:type="spellEnd"/>
      <w:r>
        <w:rPr>
          <w:rFonts w:ascii="Comic Sans MS" w:hAnsi="Comic Sans MS"/>
          <w:sz w:val="28"/>
          <w:szCs w:val="18"/>
          <w14:ligatures w14:val="none"/>
        </w:rPr>
        <w:t xml:space="preserve"> r</w:t>
      </w:r>
      <w:r w:rsidRPr="00363C7D">
        <w:rPr>
          <w:rFonts w:ascii="Comic Sans MS" w:hAnsi="Comic Sans MS"/>
          <w:sz w:val="28"/>
          <w:szCs w:val="18"/>
          <w14:ligatures w14:val="none"/>
        </w:rPr>
        <w:t xml:space="preserve">ound-tip </w:t>
      </w:r>
      <w:proofErr w:type="spellStart"/>
      <w:r w:rsidRPr="00363C7D">
        <w:rPr>
          <w:rFonts w:ascii="Comic Sans MS" w:hAnsi="Comic Sans MS"/>
          <w:sz w:val="28"/>
          <w:szCs w:val="18"/>
          <w14:ligatures w14:val="none"/>
        </w:rPr>
        <w:t>scissors</w:t>
      </w:r>
      <w:proofErr w:type="spellEnd"/>
      <w:r w:rsidRPr="00363C7D">
        <w:rPr>
          <w:rFonts w:ascii="Comic Sans MS" w:hAnsi="Comic Sans MS"/>
          <w:sz w:val="28"/>
          <w:szCs w:val="18"/>
          <w14:ligatures w14:val="none"/>
        </w:rPr>
        <w:t>)</w:t>
      </w:r>
    </w:p>
    <w:p w:rsidR="0068468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CD509F">
        <w:rPr>
          <w:rFonts w:ascii="Comic Sans MS" w:hAnsi="Comic Sans MS"/>
          <w:b/>
          <w:sz w:val="28"/>
          <w:szCs w:val="18"/>
          <w14:ligatures w14:val="none"/>
        </w:rPr>
        <w:t>1 étui à crayons</w:t>
      </w:r>
      <w:r>
        <w:rPr>
          <w:rFonts w:ascii="Comic Sans MS" w:hAnsi="Comic Sans MS"/>
          <w:sz w:val="28"/>
          <w:szCs w:val="18"/>
          <w14:ligatures w14:val="none"/>
        </w:rPr>
        <w:t xml:space="preserve"> 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Pencil</w:t>
      </w:r>
      <w:proofErr w:type="spellEnd"/>
      <w:r>
        <w:rPr>
          <w:rFonts w:ascii="Comic Sans MS" w:hAnsi="Comic Sans MS"/>
          <w:sz w:val="28"/>
          <w:szCs w:val="18"/>
          <w14:ligatures w14:val="none"/>
        </w:rPr>
        <w:t xml:space="preserve"> case)</w:t>
      </w:r>
    </w:p>
    <w:p w:rsidR="0068468D" w:rsidRDefault="0068468D" w:rsidP="0068468D">
      <w:pPr>
        <w:widowControl w:val="0"/>
        <w:rPr>
          <w:rFonts w:ascii="Comic Sans MS" w:hAnsi="Comic Sans MS"/>
          <w:sz w:val="28"/>
          <w:szCs w:val="18"/>
          <w14:ligatures w14:val="none"/>
        </w:rPr>
      </w:pPr>
    </w:p>
    <w:p w:rsidR="0068468D" w:rsidRPr="00363C7D" w:rsidRDefault="0068468D" w:rsidP="0068468D">
      <w:pPr>
        <w:widowControl w:val="0"/>
        <w:rPr>
          <w:rFonts w:ascii="Comic Sans MS" w:hAnsi="Comic Sans MS"/>
          <w:b/>
          <w:bCs/>
          <w:sz w:val="28"/>
          <w:szCs w:val="18"/>
          <w14:ligatures w14:val="none"/>
        </w:rPr>
      </w:pPr>
    </w:p>
    <w:p w:rsidR="0068468D" w:rsidRPr="00363C7D" w:rsidRDefault="0068468D" w:rsidP="0068468D">
      <w:pPr>
        <w:widowControl w:val="0"/>
        <w:spacing w:after="120"/>
        <w:rPr>
          <w:rFonts w:ascii="Comic Sans MS" w:hAnsi="Comic Sans MS"/>
          <w:b/>
          <w:bCs/>
          <w:sz w:val="28"/>
          <w:szCs w:val="18"/>
          <w:lang w:val="en-CA"/>
          <w14:ligatures w14:val="none"/>
        </w:rPr>
      </w:pPr>
      <w:r>
        <w:rPr>
          <w:rFonts w:ascii="Comic Sans MS" w:hAnsi="Comic Sans MS"/>
          <w:b/>
          <w:bCs/>
          <w:sz w:val="28"/>
          <w:szCs w:val="18"/>
          <w14:ligatures w14:val="none"/>
        </w:rPr>
        <w:t>Tous les objets devraient</w:t>
      </w:r>
      <w:r w:rsidRPr="00363C7D">
        <w:rPr>
          <w:rFonts w:ascii="Comic Sans MS" w:hAnsi="Comic Sans MS"/>
          <w:b/>
          <w:bCs/>
          <w:sz w:val="28"/>
          <w:szCs w:val="18"/>
          <w14:ligatures w14:val="none"/>
        </w:rPr>
        <w:t xml:space="preserve"> être identifiés au nom de l’enfant. </w:t>
      </w:r>
      <w:r w:rsidRPr="00363C7D">
        <w:rPr>
          <w:rFonts w:ascii="Comic Sans MS" w:hAnsi="Comic Sans MS"/>
          <w:sz w:val="28"/>
          <w:szCs w:val="18"/>
          <w:lang w:val="en-CA"/>
          <w14:ligatures w14:val="none"/>
        </w:rPr>
        <w:t>(All items should be identified wit</w:t>
      </w:r>
      <w:r>
        <w:rPr>
          <w:rFonts w:ascii="Comic Sans MS" w:hAnsi="Comic Sans MS"/>
          <w:sz w:val="28"/>
          <w:szCs w:val="18"/>
          <w:lang w:val="en-CA"/>
          <w14:ligatures w14:val="none"/>
        </w:rPr>
        <w:t>h the child’s name</w:t>
      </w:r>
      <w:r w:rsidRPr="00363C7D">
        <w:rPr>
          <w:rFonts w:ascii="Comic Sans MS" w:hAnsi="Comic Sans MS"/>
          <w:sz w:val="28"/>
          <w:szCs w:val="18"/>
          <w:lang w:val="en-CA"/>
          <w14:ligatures w14:val="none"/>
        </w:rPr>
        <w:t>).</w:t>
      </w:r>
    </w:p>
    <w:p w:rsidR="0068468D" w:rsidRDefault="0068468D" w:rsidP="0068468D">
      <w:pPr>
        <w:widowControl w:val="0"/>
        <w:spacing w:after="120"/>
        <w:rPr>
          <w:rFonts w:ascii="Comic Sans MS" w:hAnsi="Comic Sans MS"/>
          <w:sz w:val="24"/>
          <w:szCs w:val="18"/>
          <w:lang w:val="en-CA"/>
          <w14:ligatures w14:val="none"/>
        </w:rPr>
      </w:pPr>
    </w:p>
    <w:p w:rsidR="0068468D" w:rsidRPr="00273E70" w:rsidRDefault="0068468D" w:rsidP="0068468D">
      <w:pPr>
        <w:widowControl w:val="0"/>
        <w:spacing w:after="120"/>
        <w:rPr>
          <w:rFonts w:ascii="Comic Sans MS" w:hAnsi="Comic Sans MS"/>
          <w:sz w:val="26"/>
          <w:szCs w:val="26"/>
          <w:lang w:val="en-CA"/>
          <w14:ligatures w14:val="none"/>
        </w:rPr>
      </w:pPr>
      <w:bookmarkStart w:id="0" w:name="_GoBack"/>
      <w:bookmarkEnd w:id="0"/>
      <w:r w:rsidRPr="00273E70">
        <w:rPr>
          <w:rFonts w:ascii="Comic Sans MS" w:hAnsi="Comic Sans MS"/>
          <w:b/>
          <w:bCs/>
          <w:sz w:val="26"/>
          <w:szCs w:val="26"/>
          <w14:ligatures w14:val="none"/>
        </w:rPr>
        <w:t xml:space="preserve">*Si les souliers sont à lacets, l’enfant doit être en mesure de les lacer seul. </w:t>
      </w:r>
      <w:r w:rsidRPr="00273E70">
        <w:rPr>
          <w:rFonts w:ascii="Comic Sans MS" w:hAnsi="Comic Sans MS"/>
          <w:sz w:val="26"/>
          <w:szCs w:val="26"/>
          <w:lang w:val="en-CA"/>
          <w14:ligatures w14:val="none"/>
        </w:rPr>
        <w:t>(If the shoes have laces, the child must be able to tie them).</w:t>
      </w:r>
    </w:p>
    <w:p w:rsidR="008B122B" w:rsidRPr="0068468D" w:rsidRDefault="008B122B">
      <w:pPr>
        <w:rPr>
          <w:lang w:val="en-CA"/>
        </w:rPr>
      </w:pPr>
    </w:p>
    <w:sectPr w:rsidR="008B122B" w:rsidRPr="006846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8D"/>
    <w:rsid w:val="0068468D"/>
    <w:rsid w:val="008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2018-06-19T16:06:00Z</dcterms:created>
  <dcterms:modified xsi:type="dcterms:W3CDTF">2018-06-19T16:07:00Z</dcterms:modified>
</cp:coreProperties>
</file>